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Scheda di lavoro per la verifica delle specie A-Z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Sementi all ingrosso: come leggere le schede del catalogo prima di richiedere</w:t>
        </w:r>
      </w:hyperlink>
    </w:p>
    <w:p>
      <w:hyperlink r:id="rId11">
        <w:r>
          <w:rPr>
            <w:color w:val="087E75"/>
          </w:rPr>
          <w:t>Pianificare l assortimento di sementi officinali e aromatiche particolari</w:t>
        </w:r>
      </w:hyperlink>
    </w:p>
    <w:p>
      <w:hyperlink r:id="rId12">
        <w:r>
          <w:rPr>
            <w:color w:val="087E75"/>
          </w:rPr>
          <w:t>Guida pratica alla richiesta rapida per specie</w:t>
        </w:r>
      </w:hyperlink>
    </w:p>
    <w:p>
      <w:hyperlink r:id="rId13">
        <w:r>
          <w:rPr>
            <w:color w:val="087E75"/>
          </w:rPr>
          <w:t>Chi è Bulk Seeds International: ruolo del fornitore e limiti della richiesta</w:t>
        </w:r>
      </w:hyperlink>
    </w:p>
    <w:p>
      <w:hyperlink r:id="rId14">
        <w:r>
          <w:rPr>
            <w:color w:val="087E75"/>
          </w:rPr>
          <w:t>Domande rapide su catalogo, indice e categorie di sementi</w:t>
        </w:r>
      </w:hyperlink>
    </w:p>
    <w:p>
      <w:hyperlink r:id="rId15">
        <w:r>
          <w:rPr>
            <w:color w:val="087E75"/>
          </w:rPr>
          <w:t>Griglia di confronto per scegliere il gruppo colturale giusto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fo3.digitaloceanspaces.com/bsi/bulkseedsinternational-it/index.html" TargetMode="External"/><Relationship Id="rId10" Type="http://schemas.openxmlformats.org/officeDocument/2006/relationships/hyperlink" Target="https://bulkseedsinternational-websites.sfo3.digitaloceanspaces.com/bsi/bulkseedsinternational-it/bulkseedsinternational-it-9/sementi-all-ingrosso-come-leggere-le-schede-del-catalogo-prima-di-rich-6fbf8961.html" TargetMode="External"/><Relationship Id="rId11" Type="http://schemas.openxmlformats.org/officeDocument/2006/relationships/hyperlink" Target="https://bulkseedsinternational-it.porkbunlead.workers.dev/spaces/bulkseedsinternational-it-9/pianificare-l-assortimento-di-sementi-officinali-e-aromatiche-particol-2bb45e0d.odt" TargetMode="External"/><Relationship Id="rId12" Type="http://schemas.openxmlformats.org/officeDocument/2006/relationships/hyperlink" Target="https://bulkseedsinternational-it.porkbunlead.workers.dev/spaces/bulkseedsinternational-it-9/guida-pratica-alla-richiesta-rapida-per-specie-3361a36e.pdf" TargetMode="External"/><Relationship Id="rId13" Type="http://schemas.openxmlformats.org/officeDocument/2006/relationships/hyperlink" Target="https://bulkseedsinternational-it.porkbunlead.workers.dev/spaces/bulkseedsinternational-it-9/chi-bulk-seeds-international-ruolo-del-fornitore-e-limiti-della-richie-a32406ba.pptx" TargetMode="External"/><Relationship Id="rId14" Type="http://schemas.openxmlformats.org/officeDocument/2006/relationships/hyperlink" Target="https://bulkseedsinternational-it.porkbunlead.workers.dev/spaces/bulkseedsinternational-it-9/domande-rapide-su-catalogo-indice-e-categorie-di-sementi-aaca0b79.rtf" TargetMode="External"/><Relationship Id="rId15" Type="http://schemas.openxmlformats.org/officeDocument/2006/relationships/hyperlink" Target="https://bulkseedsinternational-it.porkbunlead.workers.dev/spaces/bulkseedsinternational-it-9/griglia-di-confronto-per-scegliere-il-gruppo-colturale-giusto-ca8a04a2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