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le sementi di lattughe insalate e ortaggi da foglia</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pomodori per il banco: cosa leggere nella sottocategoria prima di selezionare</w:t>
        </w:r>
      </w:hyperlink>
    </w:p>
    <w:p>
      <w:hyperlink r:id="rId11">
        <w:r>
          <w:rPr>
            <w:color w:val="087E75"/>
          </w:rPr>
          <w:t>Griglia di confronto per valutare le sottocategorie di microgreens e germogli</w:t>
        </w:r>
      </w:hyperlink>
    </w:p>
    <w:p>
      <w:hyperlink r:id="rId12">
        <w:r>
          <w:rPr>
            <w:color w:val="087E75"/>
          </w:rPr>
          <w:t>Le sottocategorie di fiori spiegate al team di vendita</w:t>
        </w:r>
      </w:hyperlink>
    </w:p>
    <w:p>
      <w:hyperlink r:id="rId13">
        <w:r>
          <w:rPr>
            <w:color w:val="087E75"/>
          </w:rPr>
          <w:t>Guida pratica alle sementi di basilico timo e origano: dal sottogruppo alla riga di richiesta</w:t>
        </w:r>
      </w:hyperlink>
    </w:p>
    <w:p>
      <w:hyperlink r:id="rId14">
        <w:r>
          <w:rPr>
            <w:color w:val="087E75"/>
          </w:rPr>
          <w:t>Domande rapide su cipolle porri e ortaggi da radice nel catalogo sementi</w:t>
        </w:r>
      </w:hyperlink>
    </w:p>
    <w:p>
      <w:hyperlink r:id="rId15">
        <w:r>
          <w:rPr>
            <w:color w:val="087E75"/>
          </w:rPr>
          <w:t>Pianificare le sementi di cetrioli zucche e melanzane tra sottocategorie e momenti di vendita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it/index.html" TargetMode="External"/><Relationship Id="rId10" Type="http://schemas.openxmlformats.org/officeDocument/2006/relationships/hyperlink" Target="https://bulkseedsinternational-websites.sfo3.digitaloceanspaces.com/bsi/bulkseedsinternational-it/bulkseedsinternational-it-30/sementi-di-pomodori-per-il-banco-cosa-leggere-nella-sottocategoria-pri-74e6b78b.html" TargetMode="External"/><Relationship Id="rId11" Type="http://schemas.openxmlformats.org/officeDocument/2006/relationships/hyperlink" Target="https://bulkseedsinternational-it.porkbunlead.workers.dev/spaces/bulkseedsinternational-it-30/griglia-di-confronto-per-valutare-le-sottocategorie-di-microgreens-e-g-24769686.xlsx" TargetMode="External"/><Relationship Id="rId12" Type="http://schemas.openxmlformats.org/officeDocument/2006/relationships/hyperlink" Target="https://bulkseedsinternational-it.porkbunlead.workers.dev/spaces/bulkseedsinternational-it-30/le-sottocategorie-di-fiori-spiegate-al-team-di-vendita-5740e2a3.pptx" TargetMode="External"/><Relationship Id="rId13" Type="http://schemas.openxmlformats.org/officeDocument/2006/relationships/hyperlink" Target="https://bulkseedsinternational-it.porkbunlead.workers.dev/spaces/bulkseedsinternational-it-30/guida-pratica-alle-sementi-di-basilico-timo-e-origano-dal-sottogruppo--886a38de.pdf" TargetMode="External"/><Relationship Id="rId14" Type="http://schemas.openxmlformats.org/officeDocument/2006/relationships/hyperlink" Target="https://bulkseedsinternational-it.porkbunlead.workers.dev/spaces/bulkseedsinternational-it-30/domande-rapide-su-cipolle-porri-e-ortaggi-da-radice-nel-catalogo-semen-89bc7943.rtf" TargetMode="External"/><Relationship Id="rId15" Type="http://schemas.openxmlformats.org/officeDocument/2006/relationships/hyperlink" Target="https://bulkseedsinternational-it.porkbunlead.workers.dev/spaces/bulkseedsinternational-it-30/pianificare-le-sementi-di-cetrioli-zucche-e-melanzane-tra-sottocategor-a4e1f40c.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