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sementi di cetrioli e zucche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peperoni e melanzane all'ingrosso: leggere il catalogo prima di richiedere</w:t>
        </w:r>
      </w:hyperlink>
    </w:p>
    <w:p>
      <w:hyperlink r:id="rId11">
        <w:r>
          <w:rPr>
            <w:color w:val="087E75"/>
          </w:rPr>
          <w:t>Le sottocategorie di ortaggi e aromatiche spiegate al team di vendita</w:t>
        </w:r>
      </w:hyperlink>
    </w:p>
    <w:p>
      <w:hyperlink r:id="rId12">
        <w:r>
          <w:rPr>
            <w:color w:val="087E75"/>
          </w:rPr>
          <w:t>Guida pratica alle sementi di cavoli e cavoli neri: dalla sottocategoria alla riga di richiesta</w:t>
        </w:r>
      </w:hyperlink>
    </w:p>
    <w:p>
      <w:hyperlink r:id="rId13">
        <w:r>
          <w:rPr>
            <w:color w:val="087E75"/>
          </w:rPr>
          <w:t>Domande rapide su radici e tuberi nel catalogo sementi</w:t>
        </w:r>
      </w:hyperlink>
    </w:p>
    <w:p>
      <w:hyperlink r:id="rId14">
        <w:r>
          <w:rPr>
            <w:color w:val="087E75"/>
          </w:rPr>
          <w:t>Griglia di confronto per valutare le sottocategorie di ortaggi del catalogo</w:t>
        </w:r>
      </w:hyperlink>
    </w:p>
    <w:p>
      <w:hyperlink r:id="rId15">
        <w:r>
          <w:rPr>
            <w:color w:val="087E75"/>
          </w:rPr>
          <w:t>Pianificare le sementi di lattughe insalate e ortaggi da foglia nell arco della stagione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26/sementi-di-peperoni-e-melanzane-all-ingrosso-leggere-il-catalogo-prima-409a951b.html" TargetMode="External"/><Relationship Id="rId11" Type="http://schemas.openxmlformats.org/officeDocument/2006/relationships/hyperlink" Target="https://bulkseedsinternational-it.porkbunlead.workers.dev/spaces/bulkseedsinternational-it-26/le-sottocategorie-di-ortaggi-e-aromatiche-spiegate-al-team-di-vendita-114fd1b9.pptx" TargetMode="External"/><Relationship Id="rId12" Type="http://schemas.openxmlformats.org/officeDocument/2006/relationships/hyperlink" Target="https://bulkseedsinternational-it.porkbunlead.workers.dev/spaces/bulkseedsinternational-it-26/guida-pratica-alle-sementi-di-cavoli-e-cavoli-neri-dalla-sottocategori-76f3d908.pdf" TargetMode="External"/><Relationship Id="rId13" Type="http://schemas.openxmlformats.org/officeDocument/2006/relationships/hyperlink" Target="https://bulkseedsinternational-it.porkbunlead.workers.dev/spaces/bulkseedsinternational-it-26/domande-rapide-su-radici-e-tuberi-nel-catalogo-sementi-7f5f052b.rtf" TargetMode="External"/><Relationship Id="rId14" Type="http://schemas.openxmlformats.org/officeDocument/2006/relationships/hyperlink" Target="https://bulkseedsinternational-it.porkbunlead.workers.dev/spaces/bulkseedsinternational-it-26/griglia-di-confronto-per-valutare-le-sottocategorie-di-ortaggi-del-cat-c42f9f61.xlsx" TargetMode="External"/><Relationship Id="rId15" Type="http://schemas.openxmlformats.org/officeDocument/2006/relationships/hyperlink" Target="https://bulkseedsinternational-it.porkbunlead.workers.dev/spaces/bulkseedsinternational-it-26/pianificare-le-sementi-di-lattughe-insalate-e-ortaggi-da-foglia-nell-a-f5e3b73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