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collegare gruppo specie varietà e codice articolo</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all'ingrosso: come impostare il primo assortimento partendo dal punto vendita</w:t>
        </w:r>
      </w:hyperlink>
    </w:p>
    <w:p>
      <w:hyperlink r:id="rId11">
        <w:r>
          <w:rPr>
            <w:color w:val="087E75"/>
          </w:rPr>
          <w:t>Matrice di confronto per valutare un assortimento di sementi prima della richiesta</w:t>
        </w:r>
      </w:hyperlink>
    </w:p>
    <w:p>
      <w:hyperlink r:id="rId12">
        <w:r>
          <w:rPr>
            <w:color w:val="087E75"/>
          </w:rPr>
          <w:t>Il percorso di una posizione dal gruppo alle condizioni di fornitura spiegato al team</w:t>
        </w:r>
      </w:hyperlink>
    </w:p>
    <w:p>
      <w:hyperlink r:id="rId13">
        <w:r>
          <w:rPr>
            <w:color w:val="087E75"/>
          </w:rPr>
          <w:t>Pianificare la richiesta di sementi tra stagione spazio espositivo e gruppi colturali</w:t>
        </w:r>
      </w:hyperlink>
    </w:p>
    <w:p>
      <w:hyperlink r:id="rId14">
        <w:r>
          <w:rPr>
            <w:color w:val="087E75"/>
          </w:rPr>
          <w:t>Domande rapide su destinazione documenti e ruolo della richiesta senza impegno</w:t>
        </w:r>
      </w:hyperlink>
    </w:p>
    <w:p>
      <w:hyperlink r:id="rId15">
        <w:r>
          <w:rPr>
            <w:color w:val="087E75"/>
          </w:rPr>
          <w:t>Dalla selezione per gruppi alla richiesta pronta: procedura per evitare posizioni ambigue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it/index.html" TargetMode="External"/><Relationship Id="rId10" Type="http://schemas.openxmlformats.org/officeDocument/2006/relationships/hyperlink" Target="https://bulkseedsinternational-websites.sfo3.digitaloceanspaces.com/bsi/bulkseedsinternational-it/bulkseedsinternational-it-21/sementi-all-ingrosso-come-impostare-il-primo-assortimento-partendo-dal-c03d5ba2.html" TargetMode="External"/><Relationship Id="rId11" Type="http://schemas.openxmlformats.org/officeDocument/2006/relationships/hyperlink" Target="https://bulkseedsinternational-it.porkbunlead.workers.dev/spaces/bulkseedsinternational-it-21/matrice-di-confronto-per-valutare-un-assortimento-di-sementi-prima-del-23fc7eb1.xlsx" TargetMode="External"/><Relationship Id="rId12" Type="http://schemas.openxmlformats.org/officeDocument/2006/relationships/hyperlink" Target="https://bulkseedsinternational-it.porkbunlead.workers.dev/spaces/bulkseedsinternational-it-21/il-percorso-di-una-posizione-dal-gruppo-alle-condizioni-di-fornitura-s-36d05c53.pptx" TargetMode="External"/><Relationship Id="rId13" Type="http://schemas.openxmlformats.org/officeDocument/2006/relationships/hyperlink" Target="https://bulkseedsinternational-it.porkbunlead.workers.dev/spaces/bulkseedsinternational-it-21/pianificare-la-richiesta-di-sementi-tra-stagione-spazio-espositivo-e-g-5256a6a0.odt" TargetMode="External"/><Relationship Id="rId14" Type="http://schemas.openxmlformats.org/officeDocument/2006/relationships/hyperlink" Target="https://bulkseedsinternational-it.porkbunlead.workers.dev/spaces/bulkseedsinternational-it-21/domande-rapide-su-destinazione-documenti-e-ruolo-della-richiesta-senza-b98c3a7d.rtf" TargetMode="External"/><Relationship Id="rId15" Type="http://schemas.openxmlformats.org/officeDocument/2006/relationships/hyperlink" Target="https://bulkseedsinternational-it.porkbunlead.workers.dev/spaces/bulkseedsinternational-it-21/dalla-selezione-per-gruppi-alla-richiesta-pronta-procedura-per-evitare-ea7629e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