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richiesta rapida per specie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 per negozianti: quantità, formati e destinazione come tre decisioni separate</w:t>
        </w:r>
      </w:hyperlink>
    </w:p>
    <w:p>
      <w:hyperlink r:id="rId11">
        <w:r>
          <w:rPr>
            <w:color w:val="087E75"/>
          </w:rPr>
          <w:t>Come descrivere una varietà senza ambiguità: guida pratica dalla pagina prodotto alla riga di richiesta</w:t>
        </w:r>
      </w:hyperlink>
    </w:p>
    <w:p>
      <w:hyperlink r:id="rId12">
        <w:r>
          <w:rPr>
            <w:color w:val="087E75"/>
          </w:rPr>
          <w:t>Dal catalogo al carrello: pianificare la sessione di selezione in quattro fasi</w:t>
        </w:r>
      </w:hyperlink>
    </w:p>
    <w:p>
      <w:hyperlink r:id="rId13">
        <w:r>
          <w:rPr>
            <w:color w:val="087E75"/>
          </w:rPr>
          <w:t>Perché la destinazione cambia la richiesta: paese, codice postale e documenti</w:t>
        </w:r>
      </w:hyperlink>
    </w:p>
    <w:p>
      <w:hyperlink r:id="rId14">
        <w:r>
          <w:rPr>
            <w:color w:val="087E75"/>
          </w:rPr>
          <w:t>Domande rapide su come si legge una pagina prodotto del catalogo</w:t>
        </w:r>
      </w:hyperlink>
    </w:p>
    <w:p>
      <w:hyperlink r:id="rId15">
        <w:r>
          <w:rPr>
            <w:color w:val="087E75"/>
          </w:rPr>
          <w:t>Matrice di verifica: varietà, quantità richiesta e unità di misura je Zeile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11/sementi-all-ingrosso-per-negozianti-quantit-formati-e-destinazione-com-605eb307.html" TargetMode="External"/><Relationship Id="rId11" Type="http://schemas.openxmlformats.org/officeDocument/2006/relationships/hyperlink" Target="https://bulkseedsinternational-it.porkbunlead.workers.dev/spaces/bulkseedsinternational-it-11/come-descrivere-una-variet-senza-ambiguit-guida-pratica-dalla-pagina-p-52531db3.pdf" TargetMode="External"/><Relationship Id="rId12" Type="http://schemas.openxmlformats.org/officeDocument/2006/relationships/hyperlink" Target="https://bulkseedsinternational-it.porkbunlead.workers.dev/spaces/bulkseedsinternational-it-11/dal-catalogo-al-carrello-pianificare-la-sessione-di-selezione-in-quatt-7a745093.odt" TargetMode="External"/><Relationship Id="rId13" Type="http://schemas.openxmlformats.org/officeDocument/2006/relationships/hyperlink" Target="https://bulkseedsinternational-it.porkbunlead.workers.dev/spaces/bulkseedsinternational-it-11/perch-la-destinazione-cambia-la-richiesta-paese-codice-postale-e-docum-88ee54b9.pptx" TargetMode="External"/><Relationship Id="rId14" Type="http://schemas.openxmlformats.org/officeDocument/2006/relationships/hyperlink" Target="https://bulkseedsinternational-it.porkbunlead.workers.dev/spaces/bulkseedsinternational-it-11/domande-rapide-su-come-si-legge-una-pagina-prodotto-del-catalogo-c64ea6c9.rtf" TargetMode="External"/><Relationship Id="rId15" Type="http://schemas.openxmlformats.org/officeDocument/2006/relationships/hyperlink" Target="https://bulkseedsinternational-it.porkbunlead.workers.dev/spaces/bulkseedsinternational-it-11/matrice-di-verifica-variet-quantit-richiesta-e-unit-di-misura-je-zeile-e614a2ee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