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le aromatiche: genere botanico, codice e quantita</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fiori e piante ornamentali: come leggere annuali, biennali e perenni</w:t>
        </w:r>
      </w:hyperlink>
    </w:p>
    <w:p>
      <w:hyperlink r:id="rId11">
        <w:r>
          <w:rPr>
            <w:color w:val="087E75"/>
          </w:rPr>
          <w:t>Presentare al team le famiglie botaniche delle aromatiche e il percorso della richiesta</w:t>
        </w:r>
      </w:hyperlink>
    </w:p>
    <w:p>
      <w:hyperlink r:id="rId12">
        <w:r>
          <w:rPr>
            <w:color w:val="087E75"/>
          </w:rPr>
          <w:t>Sementi di microgreens e germogli: dalla valutazione del reparto alla richiesta con quantita</w:t>
        </w:r>
      </w:hyperlink>
    </w:p>
    <w:p>
      <w:hyperlink r:id="rId13">
        <w:r>
          <w:rPr>
            <w:color w:val="087E75"/>
          </w:rPr>
          <w:t>Risposte brevi su come leggere le fasce di quantita delle varieta aggiuntive</w:t>
        </w:r>
      </w:hyperlink>
    </w:p>
    <w:p>
      <w:hyperlink r:id="rId14">
        <w:r>
          <w:rPr>
            <w:color w:val="087E75"/>
          </w:rPr>
          <w:t>Matrice per confrontare cetrioli, zucche e meloni prima della richiesta</w:t>
        </w:r>
      </w:hyperlink>
    </w:p>
    <w:p>
      <w:hyperlink r:id="rId15">
        <w:r>
          <w:rPr>
            <w:color w:val="087E75"/>
          </w:rPr>
          <w:t>Pianificare il reparto ortaggi da foglia e lattughe: tappe interne di scelta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it/index.html" TargetMode="External"/><Relationship Id="rId10" Type="http://schemas.openxmlformats.org/officeDocument/2006/relationships/hyperlink" Target="https://objectstorage.eu-frankfurt-1.oraclecloud.com/n/frsbqgg8rg0q/b/bulkseedsinternational-websites/o/bsi/bulkseedsinternational-it/bulkseedsinternational-it-26/sementi-di-fiori-e-piante-ornamentali-come-leggere-annuali-biennali-e--ad782163.html" TargetMode="External"/><Relationship Id="rId11" Type="http://schemas.openxmlformats.org/officeDocument/2006/relationships/hyperlink" Target="https://bulkseedsinternational-it.porkbunlead.workers.dev/oracle/bulkseedsinternational-it-26/presentare-al-team-le-famiglie-botaniche-delle-aromatiche-e-il-percors-03ee9bbb.pptx" TargetMode="External"/><Relationship Id="rId12" Type="http://schemas.openxmlformats.org/officeDocument/2006/relationships/hyperlink" Target="https://bulkseedsinternational-it.porkbunlead.workers.dev/oracle/bulkseedsinternational-it-26/sementi-di-microgreens-e-germogli-dalla-valutazione-del-reparto-alla-r-15d77211.pdf" TargetMode="External"/><Relationship Id="rId13" Type="http://schemas.openxmlformats.org/officeDocument/2006/relationships/hyperlink" Target="https://bulkseedsinternational-it.porkbunlead.workers.dev/oracle/bulkseedsinternational-it-26/risposte-brevi-su-come-leggere-le-fasce-di-quantita-delle-varieta-aggi-164ba2a4.rtf" TargetMode="External"/><Relationship Id="rId14" Type="http://schemas.openxmlformats.org/officeDocument/2006/relationships/hyperlink" Target="https://bulkseedsinternational-it.porkbunlead.workers.dev/oracle/bulkseedsinternational-it-26/matrice-per-confrontare-cetrioli-zucche-e-meloni-prima-della-richiesta-18dc2254.xlsx" TargetMode="External"/><Relationship Id="rId15" Type="http://schemas.openxmlformats.org/officeDocument/2006/relationships/hyperlink" Target="https://bulkseedsinternational-it.porkbunlead.workers.dev/oracle/bulkseedsinternational-it-26/pianificare-il-reparto-ortaggi-da-foglia-e-lattughe-tappe-interne-di-s-4c952e97.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