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controllo per cetrioli zucche e zucchette</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Meloni e angurie: come scegliere due riparti distinti per il banco</w:t>
        </w:r>
      </w:hyperlink>
    </w:p>
    <w:p>
      <w:hyperlink r:id="rId11">
        <w:r>
          <w:rPr>
            <w:color w:val="087E75"/>
          </w:rPr>
          <w:t>Domande frequenti su basilico menta e rosmarino</w:t>
        </w:r>
      </w:hyperlink>
    </w:p>
    <w:p>
      <w:hyperlink r:id="rId12">
        <w:r>
          <w:rPr>
            <w:color w:val="087E75"/>
          </w:rPr>
          <w:t>Piano di introduzione per l'insalata e la lattuga</w:t>
        </w:r>
      </w:hyperlink>
    </w:p>
    <w:p>
      <w:hyperlink r:id="rId13">
        <w:r>
          <w:rPr>
            <w:color w:val="087E75"/>
          </w:rPr>
          <w:t>Le aromatiche per genere botanico spiegate al team</w:t>
        </w:r>
      </w:hyperlink>
    </w:p>
    <w:p>
      <w:hyperlink r:id="rId14">
        <w:r>
          <w:rPr>
            <w:color w:val="087E75"/>
          </w:rPr>
          <w:t>Tabella di confronto per zucche e zucchette ornamentali</w:t>
        </w:r>
      </w:hyperlink>
    </w:p>
    <w:p>
      <w:hyperlink r:id="rId15">
        <w:r>
          <w:rPr>
            <w:color w:val="087E75"/>
          </w:rPr>
          <w:t>Guida pratica alle sementi di carote e ravanelli per un primo nucleo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it/index.html" TargetMode="External"/><Relationship Id="rId10" Type="http://schemas.openxmlformats.org/officeDocument/2006/relationships/hyperlink" Target="https://s3.eu-de.cloud-object-storage.appdomain.cloud/bulkseedsinternational-websites/bsi/bulkseedsinternational-it/bulkseedsinternational-it-29/meloni-e-angurie-come-scegliere-due-riparti-distinti-per-il-banco-aa4bb47d.html" TargetMode="External"/><Relationship Id="rId11" Type="http://schemas.openxmlformats.org/officeDocument/2006/relationships/hyperlink" Target="https://bulkseedsinternational-it.porkbunlead.workers.dev/ibm/bulkseedsinternational-it-29/domande-frequenti-su-basilico-menta-e-rosmarino-317acd8e.rtf" TargetMode="External"/><Relationship Id="rId12" Type="http://schemas.openxmlformats.org/officeDocument/2006/relationships/hyperlink" Target="https://bulkseedsinternational-it.porkbunlead.workers.dev/ibm/bulkseedsinternational-it-29/piano-di-introduzione-per-l-insalata-e-la-lattuga-3e404e6a.odt" TargetMode="External"/><Relationship Id="rId13" Type="http://schemas.openxmlformats.org/officeDocument/2006/relationships/hyperlink" Target="https://bulkseedsinternational-it.porkbunlead.workers.dev/ibm/bulkseedsinternational-it-29/le-aromatiche-per-genere-botanico-spiegate-al-team-432d0baf.pptx" TargetMode="External"/><Relationship Id="rId14" Type="http://schemas.openxmlformats.org/officeDocument/2006/relationships/hyperlink" Target="https://bulkseedsinternational-it.porkbunlead.workers.dev/ibm/bulkseedsinternational-it-29/tabella-di-confronto-per-zucche-e-zucchette-ornamentali-70259d27.xlsx" TargetMode="External"/><Relationship Id="rId15" Type="http://schemas.openxmlformats.org/officeDocument/2006/relationships/hyperlink" Target="https://bulkseedsinternational-it.porkbunlead.workers.dev/ibm/bulkseedsinternational-it-29/guida-pratica-alle-sementi-di-carote-e-ravanelli-per-un-primo-nucleo-a5ca744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