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peperoni e ortaggi da foglia</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cavoli e cavoli neri: costruire un nucleo di assortimento per il banco</w:t>
        </w:r>
      </w:hyperlink>
    </w:p>
    <w:p>
      <w:hyperlink r:id="rId11">
        <w:r>
          <w:rPr>
            <w:color w:val="087E75"/>
          </w:rPr>
          <w:t>Presentare ai collaboratori le aromatiche per genere botanico</w:t>
        </w:r>
      </w:hyperlink>
    </w:p>
    <w:p>
      <w:hyperlink r:id="rId12">
        <w:r>
          <w:rPr>
            <w:color w:val="087E75"/>
          </w:rPr>
          <w:t>Tabella di confronto tra meloni, angurie e zucche</w:t>
        </w:r>
      </w:hyperlink>
    </w:p>
    <w:p>
      <w:hyperlink r:id="rId13">
        <w:r>
          <w:rPr>
            <w:color w:val="087E75"/>
          </w:rPr>
          <w:t>Guida pratica alle sementi di carote e ravanelli per un primo assortimento</w:t>
        </w:r>
      </w:hyperlink>
    </w:p>
    <w:p>
      <w:hyperlink r:id="rId14">
        <w:r>
          <w:rPr>
            <w:color w:val="087E75"/>
          </w:rPr>
          <w:t>Pianificare un reparto di piante officinali accanto alle aromatiche da cucina</w:t>
        </w:r>
      </w:hyperlink>
    </w:p>
    <w:p>
      <w:hyperlink r:id="rId15">
        <w:r>
          <w:rPr>
            <w:color w:val="087E75"/>
          </w:rPr>
          <w:t>Risposte brevi su fiori annuali, biennali e perenni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7/sementi-di-cavoli-e-cavoli-neri-costruire-un-nucleo-di-assortimento-pe-7e98ba15.html" TargetMode="External"/><Relationship Id="rId11" Type="http://schemas.openxmlformats.org/officeDocument/2006/relationships/hyperlink" Target="https://bulkseedsinternational-it.porkbunlead.workers.dev/ibm/bulkseedsinternational-it-27/presentare-ai-collaboratori-le-aromatiche-per-genere-botanico-9fbc0e0d.pptx" TargetMode="External"/><Relationship Id="rId12" Type="http://schemas.openxmlformats.org/officeDocument/2006/relationships/hyperlink" Target="https://bulkseedsinternational-it.porkbunlead.workers.dev/ibm/bulkseedsinternational-it-27/tabella-di-confronto-tra-meloni-angurie-e-zucche-b10783d7.xlsx" TargetMode="External"/><Relationship Id="rId13" Type="http://schemas.openxmlformats.org/officeDocument/2006/relationships/hyperlink" Target="https://bulkseedsinternational-it.porkbunlead.workers.dev/ibm/bulkseedsinternational-it-27/guida-pratica-alle-sementi-di-carote-e-ravanelli-per-un-primo-assortim-c53603ea.pdf" TargetMode="External"/><Relationship Id="rId14" Type="http://schemas.openxmlformats.org/officeDocument/2006/relationships/hyperlink" Target="https://bulkseedsinternational-it.porkbunlead.workers.dev/ibm/bulkseedsinternational-it-27/pianificare-un-reparto-di-piante-officinali-accanto-alle-aromatiche-da-ea679696.odt" TargetMode="External"/><Relationship Id="rId15" Type="http://schemas.openxmlformats.org/officeDocument/2006/relationships/hyperlink" Target="https://bulkseedsinternational-it.porkbunlead.workers.dev/ibm/bulkseedsinternational-it-27/risposte-brevi-su-fiori-annuali-biennali-e-perenni-nel-catalogo-f18fd7a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