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chiudere le posizioni aperte nella lista varietà</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Scegliere il fornitore di sementi all'ingrosso: segnali concreti nel catalogo</w:t>
        </w:r>
      </w:hyperlink>
    </w:p>
    <w:p>
      <w:hyperlink r:id="rId11">
        <w:r>
          <w:rPr>
            <w:color w:val="087E75"/>
          </w:rPr>
          <w:t>Pianificare l'ampliamento dell'assortimento per gruppi di specie senza sovraccaricare la prima richiesta</w:t>
        </w:r>
      </w:hyperlink>
    </w:p>
    <w:p>
      <w:hyperlink r:id="rId12">
        <w:r>
          <w:rPr>
            <w:color w:val="087E75"/>
          </w:rPr>
          <w:t>Tabella di confronto tra specie aromatiche e officinali per la prima scelta di assortimento</w:t>
        </w:r>
      </w:hyperlink>
    </w:p>
    <w:p>
      <w:hyperlink r:id="rId13">
        <w:r>
          <w:rPr>
            <w:color w:val="087E75"/>
          </w:rPr>
          <w:t>Presentare ai collaboratori cosa possiamo dire a un cliente prima del preventivo</w:t>
        </w:r>
      </w:hyperlink>
    </w:p>
    <w:p>
      <w:hyperlink r:id="rId14">
        <w:r>
          <w:rPr>
            <w:color w:val="087E75"/>
          </w:rPr>
          <w:t>Risposte brevi sui dati che il catalogo non può confermare</w:t>
        </w:r>
      </w:hyperlink>
    </w:p>
    <w:p>
      <w:hyperlink r:id="rId15">
        <w:r>
          <w:rPr>
            <w:color w:val="087E75"/>
          </w:rPr>
          <w:t>Guida pratica per portare una richiesta di sementi fino alla verifica del preventivo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18/scegliere-il-fornitore-di-sementi-all-ingrosso-segnali-concreti-nel-ca-09516ea4.html" TargetMode="External"/><Relationship Id="rId11" Type="http://schemas.openxmlformats.org/officeDocument/2006/relationships/hyperlink" Target="https://bulkseedsinternational-it.porkbunlead.workers.dev/ibm/bulkseedsinternational-it-18/pianificare-l-ampliamento-dell-assortimento-per-gruppi-di-specie-senza-521e3bd8.odt" TargetMode="External"/><Relationship Id="rId12" Type="http://schemas.openxmlformats.org/officeDocument/2006/relationships/hyperlink" Target="https://bulkseedsinternational-it.porkbunlead.workers.dev/ibm/bulkseedsinternational-it-18/tabella-di-confronto-tra-specie-aromatiche-e-officinali-per-la-prima-s-6e319c76.xlsx" TargetMode="External"/><Relationship Id="rId13" Type="http://schemas.openxmlformats.org/officeDocument/2006/relationships/hyperlink" Target="https://bulkseedsinternational-it.porkbunlead.workers.dev/ibm/bulkseedsinternational-it-18/presentare-ai-collaboratori-cosa-possiamo-dire-a-un-cliente-prima-del--ccebbdf2.pptx" TargetMode="External"/><Relationship Id="rId14" Type="http://schemas.openxmlformats.org/officeDocument/2006/relationships/hyperlink" Target="https://bulkseedsinternational-it.porkbunlead.workers.dev/ibm/bulkseedsinternational-it-18/risposte-brevi-sui-dati-che-il-catalogo-non-pu-confermare-de60bc65.rtf" TargetMode="External"/><Relationship Id="rId15" Type="http://schemas.openxmlformats.org/officeDocument/2006/relationships/hyperlink" Target="https://bulkseedsinternational-it.porkbunlead.workers.dev/ibm/bulkseedsinternational-it-18/guida-pratica-per-portare-una-richiesta-di-sementi-fino-alla-verifica--fb80ae2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