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censire le lacune di assortimento prima della nuova richiesta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orientarsi tra gruppi colturali e tipi di punto vendita</w:t>
        </w:r>
      </w:hyperlink>
    </w:p>
    <w:p>
      <w:hyperlink r:id="rId11">
        <w:r>
          <w:rPr>
            <w:color w:val="087E75"/>
          </w:rPr>
          <w:t>Procedura operativa per trasformare una selezione di sementi in una richiesta completa</w:t>
        </w:r>
      </w:hyperlink>
    </w:p>
    <w:p>
      <w:hyperlink r:id="rId12">
        <w:r>
          <w:rPr>
            <w:color w:val="087E75"/>
          </w:rPr>
          <w:t>Pianificare l'assortimento dedicando il giusto peso al comparto microgreens e germogli</w:t>
        </w:r>
      </w:hyperlink>
    </w:p>
    <w:p>
      <w:hyperlink r:id="rId13">
        <w:r>
          <w:rPr>
            <w:color w:val="087E75"/>
          </w:rPr>
          <w:t>Foglio di confronto per le voci aggiuntive: codice, fasce di quantità e prezzo indicato</w:t>
        </w:r>
      </w:hyperlink>
    </w:p>
    <w:p>
      <w:hyperlink r:id="rId14">
        <w:r>
          <w:rPr>
            <w:color w:val="087E75"/>
          </w:rPr>
          <w:t>Carrello richieste, preventivo e condizioni di fornitura: domande frequenti chiarite in breve</w:t>
        </w:r>
      </w:hyperlink>
    </w:p>
    <w:p>
      <w:hyperlink r:id="rId15">
        <w:r>
          <w:rPr>
            <w:color w:val="087E75"/>
          </w:rPr>
          <w:t>Comunicare al team di vendita il percorso dalla scheda varietale al codice in richiesta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9/sementi-all-ingrosso-per-rivenditori-orientarsi-tra-gruppi-colturali-e-34140f12.html" TargetMode="External"/><Relationship Id="rId11" Type="http://schemas.openxmlformats.org/officeDocument/2006/relationships/hyperlink" Target="https://bulkseedsinternational-it.porkbunlead.workers.dev/dream/bulkseedsinternational-it-9/procedura-operativa-per-trasformare-una-selezione-di-sementi-in-una-ri-31c37f14.pdf" TargetMode="External"/><Relationship Id="rId12" Type="http://schemas.openxmlformats.org/officeDocument/2006/relationships/hyperlink" Target="https://bulkseedsinternational-it.porkbunlead.workers.dev/dream/bulkseedsinternational-it-9/pianificare-l-assortimento-dedicando-il-giusto-peso-al-comparto-microg-374e5c6f.odt" TargetMode="External"/><Relationship Id="rId13" Type="http://schemas.openxmlformats.org/officeDocument/2006/relationships/hyperlink" Target="https://bulkseedsinternational-it.porkbunlead.workers.dev/dream/bulkseedsinternational-it-9/foglio-di-confronto-per-le-voci-aggiuntive-codice-fasce-di-quantit-e-p-5db9bd50.xlsx" TargetMode="External"/><Relationship Id="rId14" Type="http://schemas.openxmlformats.org/officeDocument/2006/relationships/hyperlink" Target="https://bulkseedsinternational-it.porkbunlead.workers.dev/dream/bulkseedsinternational-it-9/carrello-richieste-preventivo-e-condizioni-di-fornitura-domande-freque-956f1834.rtf" TargetMode="External"/><Relationship Id="rId15" Type="http://schemas.openxmlformats.org/officeDocument/2006/relationships/hyperlink" Target="https://bulkseedsinternational-it.porkbunlead.workers.dev/dream/bulkseedsinternational-it-9/comunicare-al-team-di-vendita-il-percorso-dalla-scheda-varietale-al-co-b2db3386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