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specie di asparagi e rabarbaro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peperoni all'ingrosso: valutare il peso del gruppo nel proprio assortimento</w:t>
        </w:r>
      </w:hyperlink>
    </w:p>
    <w:p>
      <w:hyperlink r:id="rId11">
        <w:r>
          <w:rPr>
            <w:color w:val="087E75"/>
          </w:rPr>
          <w:t>Presentazione per il team sulle voci di pomodori e peperoni del catalogo</w:t>
        </w:r>
      </w:hyperlink>
    </w:p>
    <w:p>
      <w:hyperlink r:id="rId12">
        <w:r>
          <w:rPr>
            <w:color w:val="087E75"/>
          </w:rPr>
          <w:t>Guida operativa alle specie di zucche e zucchette del catalogo orticolo</w:t>
        </w:r>
      </w:hyperlink>
    </w:p>
    <w:p>
      <w:hyperlink r:id="rId13">
        <w:r>
          <w:rPr>
            <w:color w:val="087E75"/>
          </w:rPr>
          <w:t>Domande e risposte su carciofi e melanzane del catalogo orticolo</w:t>
        </w:r>
      </w:hyperlink>
    </w:p>
    <w:p>
      <w:hyperlink r:id="rId14">
        <w:r>
          <w:rPr>
            <w:color w:val="087E75"/>
          </w:rPr>
          <w:t>Pianificare la quota di cavoli e cavoli neri nel comparto ortaggi</w:t>
        </w:r>
      </w:hyperlink>
    </w:p>
    <w:p>
      <w:hyperlink r:id="rId15">
        <w:r>
          <w:rPr>
            <w:color w:val="087E75"/>
          </w:rPr>
          <w:t>Matrice di confronto tra specie di carote e ravanelli del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30/sementi-di-peperoni-all-ingrosso-valutare-il-peso-del-gruppo-nel-propr-4c5546f9.html" TargetMode="External"/><Relationship Id="rId11" Type="http://schemas.openxmlformats.org/officeDocument/2006/relationships/hyperlink" Target="https://bulkseedsinternational-it.porkbunlead.workers.dev/dream/bulkseedsinternational-it-30/presentazione-per-il-team-sulle-voci-di-pomodori-e-peperoni-del-catalo-5ccfe8a7.pptx" TargetMode="External"/><Relationship Id="rId12" Type="http://schemas.openxmlformats.org/officeDocument/2006/relationships/hyperlink" Target="https://bulkseedsinternational-it.porkbunlead.workers.dev/dream/bulkseedsinternational-it-30/guida-operativa-alle-specie-di-zucche-e-zucchette-del-catalogo-orticol-85ec27e9.pdf" TargetMode="External"/><Relationship Id="rId13" Type="http://schemas.openxmlformats.org/officeDocument/2006/relationships/hyperlink" Target="https://bulkseedsinternational-it.porkbunlead.workers.dev/dream/bulkseedsinternational-it-30/domande-e-risposte-su-carciofi-e-melanzane-del-catalogo-orticolo-9c385cdc.rtf" TargetMode="External"/><Relationship Id="rId14" Type="http://schemas.openxmlformats.org/officeDocument/2006/relationships/hyperlink" Target="https://bulkseedsinternational-it.porkbunlead.workers.dev/dream/bulkseedsinternational-it-30/pianificare-la-quota-di-cavoli-e-cavoli-neri-nel-comparto-ortaggi-a4bdfd6f.odt" TargetMode="External"/><Relationship Id="rId15" Type="http://schemas.openxmlformats.org/officeDocument/2006/relationships/hyperlink" Target="https://bulkseedsinternational-it.porkbunlead.workers.dev/dream/bulkseedsinternational-it-30/matrice-di-confronto-tra-specie-di-carote-e-ravanelli-del-catalogo-c8eb58f3.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