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il passaggio dal catalogo cartaceo alla selezione nel carrello richieste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Piante da interno nel catalogo all'ingrosso: come inserirle nell'assortimento</w:t>
        </w:r>
      </w:hyperlink>
    </w:p>
    <w:p>
      <w:hyperlink r:id="rId11">
        <w:r>
          <w:rPr>
            <w:color w:val="087E75"/>
          </w:rPr>
          <w:t>Presentazione per il team su come distinguere gruppo colturale, specie e varietà nel catalogo</w:t>
        </w:r>
      </w:hyperlink>
    </w:p>
    <w:p>
      <w:hyperlink r:id="rId12">
        <w:r>
          <w:rPr>
            <w:color w:val="087E75"/>
          </w:rPr>
          <w:t>Pianificare la quota di ortaggi da foglia e insalate nell'assortimento di sementi</w:t>
        </w:r>
      </w:hyperlink>
    </w:p>
    <w:p>
      <w:hyperlink r:id="rId13">
        <w:r>
          <w:rPr>
            <w:color w:val="087E75"/>
          </w:rPr>
          <w:t>Matrice di confronto tra specie di meloni, cetrioli e zucche del catalogo orticolo</w:t>
        </w:r>
      </w:hyperlink>
    </w:p>
    <w:p>
      <w:hyperlink r:id="rId14">
        <w:r>
          <w:rPr>
            <w:color w:val="087E75"/>
          </w:rPr>
          <w:t>Domande e risposte sull'uso dell'indice A-Z delle specie per una selezione trasversale</w:t>
        </w:r>
      </w:hyperlink>
    </w:p>
    <w:p>
      <w:hyperlink r:id="rId15">
        <w:r>
          <w:rPr>
            <w:color w:val="087E75"/>
          </w:rPr>
          <w:t>Guida pratica alla selezione delle specie di cavoli e cavoli neri all'ingrosso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21/piante-da-interno-nel-catalogo-all-ingrosso-come-inserirle-nell-assort-c4e0e6b2.html" TargetMode="External"/><Relationship Id="rId11" Type="http://schemas.openxmlformats.org/officeDocument/2006/relationships/hyperlink" Target="https://bulkseedsinternational-it.porkbunlead.workers.dev/dream/bulkseedsinternational-it-21/presentazione-per-il-team-su-come-distinguere-gruppo-colturale-specie--0cedd11e.pptx" TargetMode="External"/><Relationship Id="rId12" Type="http://schemas.openxmlformats.org/officeDocument/2006/relationships/hyperlink" Target="https://bulkseedsinternational-it.porkbunlead.workers.dev/dream/bulkseedsinternational-it-21/pianificare-la-quota-di-ortaggi-da-foglia-e-insalate-nell-assortimento-609dba9e.odt" TargetMode="External"/><Relationship Id="rId13" Type="http://schemas.openxmlformats.org/officeDocument/2006/relationships/hyperlink" Target="https://bulkseedsinternational-it.porkbunlead.workers.dev/dream/bulkseedsinternational-it-21/matrice-di-confronto-tra-specie-di-meloni-cetrioli-e-zucche-del-catalo-a4e04aca.xlsx" TargetMode="External"/><Relationship Id="rId14" Type="http://schemas.openxmlformats.org/officeDocument/2006/relationships/hyperlink" Target="https://bulkseedsinternational-it.porkbunlead.workers.dev/dream/bulkseedsinternational-it-21/domande-e-risposte-sull-uso-dell-indice-a-z-delle-specie-per-una-selez-cc4c0da3.rtf" TargetMode="External"/><Relationship Id="rId15" Type="http://schemas.openxmlformats.org/officeDocument/2006/relationships/hyperlink" Target="https://bulkseedsinternational-it.porkbunlead.workers.dev/dream/bulkseedsinternational-it-21/guida-pratica-alla-selezione-delle-specie-di-cavoli-e-cavoli-neri-all--e18f4ef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