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la richiesta di sementi: controllo dei dati aziendali e di destinazione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 e rivenditori: orientarsi nel catalogo prima di chiedere un preventivo</w:t>
        </w:r>
      </w:hyperlink>
    </w:p>
    <w:p>
      <w:hyperlink r:id="rId11">
        <w:r>
          <w:rPr>
            <w:color w:val="087E75"/>
          </w:rPr>
          <w:t>Pianificare l'assortimento di sementi: ripartizione tra ortaggi, fiori, aromatiche e microgreens</w:t>
        </w:r>
      </w:hyperlink>
    </w:p>
    <w:p>
      <w:hyperlink r:id="rId12">
        <w:r>
          <w:rPr>
            <w:color w:val="087E75"/>
          </w:rPr>
          <w:t>Dalla specie alla richiesta inviata: guida pratica per preparare una richiesta di sementi all'ingrosso</w:t>
        </w:r>
      </w:hyperlink>
    </w:p>
    <w:p>
      <w:hyperlink r:id="rId13">
        <w:r>
          <w:rPr>
            <w:color w:val="087E75"/>
          </w:rPr>
          <w:t>Matrice di confronto per gruppi colturali, codici e fasce di quantità nel catalogo all'ingrosso</w:t>
        </w:r>
      </w:hyperlink>
    </w:p>
    <w:p>
      <w:hyperlink r:id="rId14">
        <w:r>
          <w:rPr>
            <w:color w:val="087E75"/>
          </w:rPr>
          <w:t>Richiesta e preventivo di sementi: risposte brevi ai dubbi ricorrenti dei rivenditori</w:t>
        </w:r>
      </w:hyperlink>
    </w:p>
    <w:p>
      <w:hyperlink r:id="rId15">
        <w:r>
          <w:rPr>
            <w:color w:val="087E75"/>
          </w:rPr>
          <w:t>Dal carrello richieste al preventivo: come funziona il flusso in tre fasi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7/sementi-all-ingrosso-per-negozi-e-rivenditori-orientarsi-nel-catalogo--127ff878.html" TargetMode="External"/><Relationship Id="rId11" Type="http://schemas.openxmlformats.org/officeDocument/2006/relationships/hyperlink" Target="https://bulkseedsinternational-it.porkbunlead.workers.dev/azure/bulkseedsinternational-it-7/pianificare-l-assortimento-di-sementi-ripartizione-tra-ortaggi-fiori-a-3038bd69.odt" TargetMode="External"/><Relationship Id="rId12" Type="http://schemas.openxmlformats.org/officeDocument/2006/relationships/hyperlink" Target="https://bulkseedsinternational-it.porkbunlead.workers.dev/azure/bulkseedsinternational-it-7/dalla-specie-alla-richiesta-inviata-guida-pratica-per-preparare-una-ri-95df0500.pdf" TargetMode="External"/><Relationship Id="rId13" Type="http://schemas.openxmlformats.org/officeDocument/2006/relationships/hyperlink" Target="https://bulkseedsinternational-it.porkbunlead.workers.dev/azure/bulkseedsinternational-it-7/matrice-di-confronto-per-gruppi-colturali-codici-e-fasce-di-quantit-ne-da5a0a3e.xlsx" TargetMode="External"/><Relationship Id="rId14" Type="http://schemas.openxmlformats.org/officeDocument/2006/relationships/hyperlink" Target="https://bulkseedsinternational-it.porkbunlead.workers.dev/azure/bulkseedsinternational-it-7/richiesta-e-preventivo-di-sementi-risposte-brevi-ai-dubbi-ricorrenti-d-dae36d2b.rtf" TargetMode="External"/><Relationship Id="rId15" Type="http://schemas.openxmlformats.org/officeDocument/2006/relationships/hyperlink" Target="https://bulkseedsinternational-it.porkbunlead.workers.dev/azure/bulkseedsinternational-it-7/dal-carrello-richieste-al-preventivo-come-funziona-il-flusso-in-tre-fa-ef22fd87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