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ripartizione delle specie tra i quattro gruppi colturali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guida per orientarsi tra indice A-Z e gruppi colturali</w:t>
        </w:r>
      </w:hyperlink>
    </w:p>
    <w:p>
      <w:hyperlink r:id="rId11">
        <w:r>
          <w:rPr>
            <w:color w:val="087E75"/>
          </w:rPr>
          <w:t>Dove si incontrano destinazione, confezionamento e preventivo</w:t>
        </w:r>
      </w:hyperlink>
    </w:p>
    <w:p>
      <w:hyperlink r:id="rId12">
        <w:r>
          <w:rPr>
            <w:color w:val="087E75"/>
          </w:rPr>
          <w:t>Dalla scelta dell'aromatica alla richiesta: guida pratica tra generi e specie particolari</w:t>
        </w:r>
      </w:hyperlink>
    </w:p>
    <w:p>
      <w:hyperlink r:id="rId13">
        <w:r>
          <w:rPr>
            <w:color w:val="087E75"/>
          </w:rPr>
          <w:t>Pianificare gli acquisti di sementi seguendo il calendario di vendita del negozio</w:t>
        </w:r>
      </w:hyperlink>
    </w:p>
    <w:p>
      <w:hyperlink r:id="rId14">
        <w:r>
          <w:rPr>
            <w:color w:val="087E75"/>
          </w:rPr>
          <w:t>Annuale, biennale, perenne: domande e risposte sulla scelta nel reparto fiori</w:t>
        </w:r>
      </w:hyperlink>
    </w:p>
    <w:p>
      <w:hyperlink r:id="rId15">
        <w:r>
          <w:rPr>
            <w:color w:val="087E75"/>
          </w:rPr>
          <w:t>Matrice di confronto: voci con prezzo, fasce di quantità e posizioni su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18/sementi-all-ingrosso-guida-per-orientarsi-tra-indice-a-z-e-gruppi-colt-9ba1391b.html" TargetMode="External"/><Relationship Id="rId11" Type="http://schemas.openxmlformats.org/officeDocument/2006/relationships/hyperlink" Target="https://bulkseedsinternational-it.porkbunlead.workers.dev/azure/bulkseedsinternational-it-18/dove-si-incontrano-destinazione-confezionamento-e-preventivo-06b719d4.pptx" TargetMode="External"/><Relationship Id="rId12" Type="http://schemas.openxmlformats.org/officeDocument/2006/relationships/hyperlink" Target="https://bulkseedsinternational-it.porkbunlead.workers.dev/azure/bulkseedsinternational-it-18/dalla-scelta-dell-aromatica-alla-richiesta-guida-pratica-tra-generi-e--6dd490a2.pdf" TargetMode="External"/><Relationship Id="rId13" Type="http://schemas.openxmlformats.org/officeDocument/2006/relationships/hyperlink" Target="https://bulkseedsinternational-it.porkbunlead.workers.dev/azure/bulkseedsinternational-it-18/pianificare-gli-acquisti-di-sementi-seguendo-il-calendario-di-vendita--ae733d87.odt" TargetMode="External"/><Relationship Id="rId14" Type="http://schemas.openxmlformats.org/officeDocument/2006/relationships/hyperlink" Target="https://bulkseedsinternational-it.porkbunlead.workers.dev/azure/bulkseedsinternational-it-18/annuale-biennale-perenne-domande-e-risposte-sulla-scelta-nel-reparto-f-b902ee09.rtf" TargetMode="External"/><Relationship Id="rId15" Type="http://schemas.openxmlformats.org/officeDocument/2006/relationships/hyperlink" Target="https://bulkseedsinternational-it.porkbunlead.workers.dev/azure/bulkseedsinternational-it-18/matrice-di-confronto-voci-con-prezzo-fasce-di-quantit-e-posizioni-su-r-fd82a39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