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il profilo del punto vendita e i criteri di assortimento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cosa distingue un catalogo adatto a un negozio</w:t>
        </w:r>
      </w:hyperlink>
    </w:p>
    <w:p>
      <w:hyperlink r:id="rId11">
        <w:r>
          <w:rPr>
            <w:color w:val="087E75"/>
          </w:rPr>
          <w:t>Codici articolo, nomi botanici e varietà: risposte brevi per il rivenditore</w:t>
        </w:r>
      </w:hyperlink>
    </w:p>
    <w:p>
      <w:hyperlink r:id="rId12">
        <w:r>
          <w:rPr>
            <w:color w:val="087E75"/>
          </w:rPr>
          <w:t>Dalla selezione al preventivo: come si snoda il flusso in tre fasi</w:t>
        </w:r>
      </w:hyperlink>
    </w:p>
    <w:p>
      <w:hyperlink r:id="rId13">
        <w:r>
          <w:rPr>
            <w:color w:val="087E75"/>
          </w:rPr>
          <w:t>Pianificare un assortimento di aromatiche partendo dalla struttura del catalogo</w:t>
        </w:r>
      </w:hyperlink>
    </w:p>
    <w:p>
      <w:hyperlink r:id="rId14">
        <w:r>
          <w:rPr>
            <w:color w:val="087E75"/>
          </w:rPr>
          <w:t>Le fasce di quantità nelle schede prodotto: guida pratica alla scelta della quantità giusta</w:t>
        </w:r>
      </w:hyperlink>
    </w:p>
    <w:p>
      <w:hyperlink r:id="rId15">
        <w:r>
          <w:rPr>
            <w:color w:val="087E75"/>
          </w:rPr>
          <w:t>Matrice di confronto tra gruppi colturali, codici e fasce di quantità</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16/sementi-all-ingrosso-cosa-distingue-un-catalogo-adatto-a-un-negozio-0846f724.html" TargetMode="External"/><Relationship Id="rId11" Type="http://schemas.openxmlformats.org/officeDocument/2006/relationships/hyperlink" Target="https://bulkseedsinternational-it.porkbunlead.workers.dev/azure/bulkseedsinternational-it-16/codici-articolo-nomi-botanici-e-variet-risposte-brevi-per-il-rivendito-215d2708.rtf" TargetMode="External"/><Relationship Id="rId12" Type="http://schemas.openxmlformats.org/officeDocument/2006/relationships/hyperlink" Target="https://bulkseedsinternational-it.porkbunlead.workers.dev/azure/bulkseedsinternational-it-16/dalla-selezione-al-preventivo-come-si-snoda-il-flusso-in-tre-fasi-7d4fa077.pptx" TargetMode="External"/><Relationship Id="rId13" Type="http://schemas.openxmlformats.org/officeDocument/2006/relationships/hyperlink" Target="https://bulkseedsinternational-it.porkbunlead.workers.dev/azure/bulkseedsinternational-it-16/pianificare-un-assortimento-di-aromatiche-partendo-dalla-struttura-del-810b857a.odt" TargetMode="External"/><Relationship Id="rId14" Type="http://schemas.openxmlformats.org/officeDocument/2006/relationships/hyperlink" Target="https://bulkseedsinternational-it.porkbunlead.workers.dev/azure/bulkseedsinternational-it-16/le-fasce-di-quantit-nelle-schede-prodotto-guida-pratica-alla-scelta-de-a77b792f.pdf" TargetMode="External"/><Relationship Id="rId15" Type="http://schemas.openxmlformats.org/officeDocument/2006/relationships/hyperlink" Target="https://bulkseedsinternational-it.porkbunlead.workers.dev/azure/bulkseedsinternational-it-16/matrice-di-confronto-tra-gruppi-colturali-codici-e-fasce-di-quantit-ac1789d8.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