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lavoro: profilo del punto vendita e criteri di assortimento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all'ingrosso: come impostare il primo ordine di assortimento</w:t>
        </w:r>
      </w:hyperlink>
    </w:p>
    <w:p>
      <w:hyperlink r:id="rId11">
        <w:r>
          <w:rPr>
            <w:color w:val="087E75"/>
          </w:rPr>
          <w:t>Matrice di valutazione per la scelta del primo assortimento all'ingrosso</w:t>
        </w:r>
      </w:hyperlink>
    </w:p>
    <w:p>
      <w:hyperlink r:id="rId12">
        <w:r>
          <w:rPr>
            <w:color w:val="087E75"/>
          </w:rPr>
          <w:t>Pianificare l'assortimento di fiori all'ingrosso: annuali, biennali e perenni</w:t>
        </w:r>
      </w:hyperlink>
    </w:p>
    <w:p>
      <w:hyperlink r:id="rId13">
        <w:r>
          <w:rPr>
            <w:color w:val="087E75"/>
          </w:rPr>
          <w:t>Gruppi colturali e codici articolo: risposte brevi per il rivenditore</w:t>
        </w:r>
      </w:hyperlink>
    </w:p>
    <w:p>
      <w:hyperlink r:id="rId14">
        <w:r>
          <w:rPr>
            <w:color w:val="087E75"/>
          </w:rPr>
          <w:t>Dati di destinazione e documenti: come la richiesta prepara la spedizione</w:t>
        </w:r>
      </w:hyperlink>
    </w:p>
    <w:p>
      <w:hyperlink r:id="rId15">
        <w:r>
          <w:rPr>
            <w:color w:val="087E75"/>
          </w:rPr>
          <w:t>Ambienti di vendita e gruppi colturali: guida pratica alla scelta del catalogo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12/sementi-all-ingrosso-come-impostare-il-primo-ordine-di-assortimento-61a1223d.html" TargetMode="External"/><Relationship Id="rId11" Type="http://schemas.openxmlformats.org/officeDocument/2006/relationships/hyperlink" Target="https://bulkseedsinternational-it.porkbunlead.workers.dev/azure/bulkseedsinternational-it-12/matrice-di-valutazione-per-la-scelta-del-primo-assortimento-all-ingros-5627a187.xlsx" TargetMode="External"/><Relationship Id="rId12" Type="http://schemas.openxmlformats.org/officeDocument/2006/relationships/hyperlink" Target="https://bulkseedsinternational-it.porkbunlead.workers.dev/azure/bulkseedsinternational-it-12/pianificare-l-assortimento-di-fiori-all-ingrosso-annuali-biennali-e-pe-b3e628a8.odt" TargetMode="External"/><Relationship Id="rId13" Type="http://schemas.openxmlformats.org/officeDocument/2006/relationships/hyperlink" Target="https://bulkseedsinternational-it.porkbunlead.workers.dev/azure/bulkseedsinternational-it-12/gruppi-colturali-e-codici-articolo-risposte-brevi-per-il-rivenditore-d6612064.rtf" TargetMode="External"/><Relationship Id="rId14" Type="http://schemas.openxmlformats.org/officeDocument/2006/relationships/hyperlink" Target="https://bulkseedsinternational-it.porkbunlead.workers.dev/azure/bulkseedsinternational-it-12/dati-di-destinazione-e-documenti-come-la-richiesta-prepara-la-spedizio-df3c8251.pptx" TargetMode="External"/><Relationship Id="rId15" Type="http://schemas.openxmlformats.org/officeDocument/2006/relationships/hyperlink" Target="https://bulkseedsinternational-it.porkbunlead.workers.dev/azure/bulkseedsinternational-it-12/ambienti-di-vendita-e-gruppi-colturali-guida-pratica-alla-scelta-del-c-eb4dec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