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Foglio di lavoro: checklist per la richiesta di sementi di fiori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Sementi all'ingrosso: ortaggi, fiori, aromatiche e microgreens a confronto</w:t>
        </w:r>
      </w:hyperlink>
    </w:p>
    <w:p>
      <w:hyperlink r:id="rId11">
        <w:r>
          <w:rPr>
            <w:color w:val="087E75"/>
          </w:rPr>
          <w:t>Pianificare la prima richiesta di sementi per un nuovo punto vendita</w:t>
        </w:r>
      </w:hyperlink>
    </w:p>
    <w:p>
      <w:hyperlink r:id="rId12">
        <w:r>
          <w:rPr>
            <w:color w:val="087E75"/>
          </w:rPr>
          <w:t>Il carrello richieste spiegato al team: presentazione del flusso</w:t>
        </w:r>
      </w:hyperlink>
    </w:p>
    <w:p>
      <w:hyperlink r:id="rId13">
        <w:r>
          <w:rPr>
            <w:color w:val="087E75"/>
          </w:rPr>
          <w:t>Matrice di valutazione per scegliere i gruppi colturali da inserire in assortimento</w:t>
        </w:r>
      </w:hyperlink>
    </w:p>
    <w:p>
      <w:hyperlink r:id="rId14">
        <w:r>
          <w:rPr>
            <w:color w:val="087E75"/>
          </w:rPr>
          <w:t>Dalla specie alla richiesta: guida pratica al catalogo ortaggi all'ingrosso</w:t>
        </w:r>
      </w:hyperlink>
    </w:p>
    <w:p>
      <w:hyperlink r:id="rId15">
        <w:r>
          <w:rPr>
            <w:color w:val="087E75"/>
          </w:rPr>
          <w:t>Tempi di richiesta e stagionalità: domande essenziali per rivenditori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eu-north-1.amazonaws.com/bsi/bulkseedsinternational-it/index.html" TargetMode="External"/><Relationship Id="rId10" Type="http://schemas.openxmlformats.org/officeDocument/2006/relationships/hyperlink" Target="https://bulkseedsinternational-websites.s3.eu-north-1.amazonaws.com/bsi/bulkseedsinternational-it/bulkseedsinternational-it-7/sementi-all-ingrosso-ortaggi-fiori-aromatiche-e-microgreens-a-confront-2936757c.html" TargetMode="External"/><Relationship Id="rId11" Type="http://schemas.openxmlformats.org/officeDocument/2006/relationships/hyperlink" Target="https://bulkseedsinternational-it.porkbunlead.workers.dev/aws/bulkseedsinternational-it-7/pianificare-la-prima-richiesta-di-sementi-per-un-nuovo-punto-vendita-19d4772d.odt" TargetMode="External"/><Relationship Id="rId12" Type="http://schemas.openxmlformats.org/officeDocument/2006/relationships/hyperlink" Target="https://bulkseedsinternational-it.porkbunlead.workers.dev/aws/bulkseedsinternational-it-7/il-carrello-richieste-spiegato-al-team-presentazione-del-flusso-1f9783ea.pptx" TargetMode="External"/><Relationship Id="rId13" Type="http://schemas.openxmlformats.org/officeDocument/2006/relationships/hyperlink" Target="https://bulkseedsinternational-it.porkbunlead.workers.dev/aws/bulkseedsinternational-it-7/matrice-di-valutazione-per-scegliere-i-gruppi-colturali-da-inserire-in-3d8c9390.xlsx" TargetMode="External"/><Relationship Id="rId14" Type="http://schemas.openxmlformats.org/officeDocument/2006/relationships/hyperlink" Target="https://bulkseedsinternational-it.porkbunlead.workers.dev/aws/bulkseedsinternational-it-7/dalla-specie-alla-richiesta-guida-pratica-al-catalogo-ortaggi-all-ingr-d8ea7f08.pdf" TargetMode="External"/><Relationship Id="rId15" Type="http://schemas.openxmlformats.org/officeDocument/2006/relationships/hyperlink" Target="https://bulkseedsinternational-it.porkbunlead.workers.dev/aws/bulkseedsinternational-it-7/tempi-di-richiesta-e-stagionalit-domande-essenziali-per-rivenditori-ff395388.rt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