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per la richiesta di sementi di ortaggi da radice e di cipolle e porri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Voci del catalogo con codice e voci descrittive: cosa serve prima del preventivo</w:t>
        </w:r>
      </w:hyperlink>
    </w:p>
    <w:p>
      <w:hyperlink r:id="rId11">
        <w:r>
          <w:rPr>
            <w:color w:val="087E75"/>
          </w:rPr>
          <w:t>Matrice di confronto tra voci orticole per sottogruppo e tipo di indicazione di prezzo</w:t>
        </w:r>
      </w:hyperlink>
    </w:p>
    <w:p>
      <w:hyperlink r:id="rId12">
        <w:r>
          <w:rPr>
            <w:color w:val="087E75"/>
          </w:rPr>
          <w:t>Procedura pratica per la richiesta di sementi di piante officinali</w:t>
        </w:r>
      </w:hyperlink>
    </w:p>
    <w:p>
      <w:hyperlink r:id="rId13">
        <w:r>
          <w:rPr>
            <w:color w:val="087E75"/>
          </w:rPr>
          <w:t>Lettura degli scaglioni in chili e del prezzo per 1000 semi: risposte essenziali</w:t>
        </w:r>
      </w:hyperlink>
    </w:p>
    <w:p>
      <w:hyperlink r:id="rId14">
        <w:r>
          <w:rPr>
            <w:color w:val="087E75"/>
          </w:rPr>
          <w:t>Spiegare al team la differenza tra scaglioni di prezzo e voci su richiesta</w:t>
        </w:r>
      </w:hyperlink>
    </w:p>
    <w:p>
      <w:hyperlink r:id="rId15">
        <w:r>
          <w:rPr>
            <w:color w:val="087E75"/>
          </w:rPr>
          <w:t>Programmare la selezione di ortaggi in più tornate per sottogruppi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30/voci-del-catalogo-con-codice-e-voci-descrittive-cosa-serve-prima-del-p-bb3ce1f8.html" TargetMode="External"/><Relationship Id="rId11" Type="http://schemas.openxmlformats.org/officeDocument/2006/relationships/hyperlink" Target="https://bulkseedsinternational-it.porkbunlead.workers.dev/aws/bulkseedsinternational-it-30/matrice-di-confronto-tra-voci-orticole-per-sottogruppo-e-tipo-di-indic-17bb2969.xlsx" TargetMode="External"/><Relationship Id="rId12" Type="http://schemas.openxmlformats.org/officeDocument/2006/relationships/hyperlink" Target="https://bulkseedsinternational-it.porkbunlead.workers.dev/aws/bulkseedsinternational-it-30/procedura-pratica-per-la-richiesta-di-sementi-di-piante-officinali-8315e89c.pdf" TargetMode="External"/><Relationship Id="rId13" Type="http://schemas.openxmlformats.org/officeDocument/2006/relationships/hyperlink" Target="https://bulkseedsinternational-it.porkbunlead.workers.dev/aws/bulkseedsinternational-it-30/lettura-degli-scaglioni-in-chili-e-del-prezzo-per-1000-semi-risposte-e-c10aec3d.rtf" TargetMode="External"/><Relationship Id="rId14" Type="http://schemas.openxmlformats.org/officeDocument/2006/relationships/hyperlink" Target="https://bulkseedsinternational-it.porkbunlead.workers.dev/aws/bulkseedsinternational-it-30/spiegare-al-team-la-differenza-tra-scaglioni-di-prezzo-e-voci-su-richi-d6aaf21d.pptx" TargetMode="External"/><Relationship Id="rId15" Type="http://schemas.openxmlformats.org/officeDocument/2006/relationships/hyperlink" Target="https://bulkseedsinternational-it.porkbunlead.workers.dev/aws/bulkseedsinternational-it-30/programmare-la-selezione-di-ortaggi-in-pi-tornate-per-sottogruppi-del--dc24c5e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