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 per la richiesta di sementi di lattughe e insalate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fiori in busta o sfuse: scegliere il formato prima del colore</w:t>
        </w:r>
      </w:hyperlink>
    </w:p>
    <w:p>
      <w:hyperlink r:id="rId11">
        <w:r>
          <w:rPr>
            <w:color w:val="087E75"/>
          </w:rPr>
          <w:t>Sementi di fiori: annuali, biennali e perenni in domande e risposte</w:t>
        </w:r>
      </w:hyperlink>
    </w:p>
    <w:p>
      <w:hyperlink r:id="rId12">
        <w:r>
          <w:rPr>
            <w:color w:val="087E75"/>
          </w:rPr>
          <w:t>Pianificare le sementi di microgreens: quanti semi per quante voci</w:t>
        </w:r>
      </w:hyperlink>
    </w:p>
    <w:p>
      <w:hyperlink r:id="rId13">
        <w:r>
          <w:rPr>
            <w:color w:val="087E75"/>
          </w:rPr>
          <w:t>Costruire un assortimento di aromatiche particolari: procedura operativa</w:t>
        </w:r>
      </w:hyperlink>
    </w:p>
    <w:p>
      <w:hyperlink r:id="rId14">
        <w:r>
          <w:rPr>
            <w:color w:val="087E75"/>
          </w:rPr>
          <w:t>Tabella di confronto tra specie di aromatiche officinali e aromatiche particolari</w:t>
        </w:r>
      </w:hyperlink>
    </w:p>
    <w:p>
      <w:hyperlink r:id="rId15">
        <w:r>
          <w:rPr>
            <w:color w:val="087E75"/>
          </w:rPr>
          <w:t>Presentare ai collaboratori la categoria ortaggi da foglia e le sue specie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it/index.html" TargetMode="External"/><Relationship Id="rId10" Type="http://schemas.openxmlformats.org/officeDocument/2006/relationships/hyperlink" Target="https://bulkseedsinternational-websites.s3.eu-north-1.amazonaws.com/bsi/bulkseedsinternational-it/bulkseedsinternational-it-29/sementi-di-fiori-in-busta-o-sfuse-scegliere-il-formato-prima-del-color-b7e54866.html" TargetMode="External"/><Relationship Id="rId11" Type="http://schemas.openxmlformats.org/officeDocument/2006/relationships/hyperlink" Target="https://bulkseedsinternational-it.porkbunlead.workers.dev/aws/bulkseedsinternational-it-29/sementi-di-fiori-annuali-biennali-e-perenni-in-domande-e-risposte-2015d197.rtf" TargetMode="External"/><Relationship Id="rId12" Type="http://schemas.openxmlformats.org/officeDocument/2006/relationships/hyperlink" Target="https://bulkseedsinternational-it.porkbunlead.workers.dev/aws/bulkseedsinternational-it-29/pianificare-le-sementi-di-microgreens-quanti-semi-per-quante-voci-21f4ecb2.odt" TargetMode="External"/><Relationship Id="rId13" Type="http://schemas.openxmlformats.org/officeDocument/2006/relationships/hyperlink" Target="https://bulkseedsinternational-it.porkbunlead.workers.dev/aws/bulkseedsinternational-it-29/costruire-un-assortimento-di-aromatiche-particolari-procedura-operativ-92af047a.pdf" TargetMode="External"/><Relationship Id="rId14" Type="http://schemas.openxmlformats.org/officeDocument/2006/relationships/hyperlink" Target="https://bulkseedsinternational-it.porkbunlead.workers.dev/aws/bulkseedsinternational-it-29/tabella-di-confronto-tra-specie-di-aromatiche-officinali-e-aromatiche--e81fa8a5.xlsx" TargetMode="External"/><Relationship Id="rId15" Type="http://schemas.openxmlformats.org/officeDocument/2006/relationships/hyperlink" Target="https://bulkseedsinternational-it.porkbunlead.workers.dev/aws/bulkseedsinternational-it-29/presentare-ai-collaboratori-la-categoria-ortaggi-da-foglia-e-le-sue-sp-fc591400.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