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per classificare le voci floreali tra annuali, biennali e perenni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erbe officinali e aromatiche particolari: leggere il catalogo prima della richiesta</w:t>
        </w:r>
      </w:hyperlink>
    </w:p>
    <w:p>
      <w:hyperlink r:id="rId11">
        <w:r>
          <w:rPr>
            <w:color w:val="087E75"/>
          </w:rPr>
          <w:t>Il catalogo aromatiche spiegato ai nuovi collaboratori: genere, specie e nome comune</w:t>
        </w:r>
      </w:hyperlink>
    </w:p>
    <w:p>
      <w:hyperlink r:id="rId12">
        <w:r>
          <w:rPr>
            <w:color w:val="087E75"/>
          </w:rPr>
          <w:t>Procedura per documentare una voce di catalogo con codice e formato</w:t>
        </w:r>
      </w:hyperlink>
    </w:p>
    <w:p>
      <w:hyperlink r:id="rId13">
        <w:r>
          <w:rPr>
            <w:color w:val="087E75"/>
          </w:rPr>
          <w:t>Programmare le richieste di sementi di piante officinali su più tornate</w:t>
        </w:r>
      </w:hyperlink>
    </w:p>
    <w:p>
      <w:hyperlink r:id="rId14">
        <w:r>
          <w:rPr>
            <w:color w:val="087E75"/>
          </w:rPr>
          <w:t>Matrice di verifica della copertura del catalogo aromatiche per genere</w:t>
        </w:r>
      </w:hyperlink>
    </w:p>
    <w:p>
      <w:hyperlink r:id="rId15">
        <w:r>
          <w:rPr>
            <w:color w:val="087E75"/>
          </w:rPr>
          <w:t>Voci con nome generico mixed, white o blue: cosa indicano davvero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28/sementi-di-erbe-officinali-e-aromatiche-particolari-leggere-il-catalog-47ca126e.html" TargetMode="External"/><Relationship Id="rId11" Type="http://schemas.openxmlformats.org/officeDocument/2006/relationships/hyperlink" Target="https://bulkseedsinternational-it.porkbunlead.workers.dev/aws/bulkseedsinternational-it-28/il-catalogo-aromatiche-spiegato-ai-nuovi-collaboratori-genere-specie-e-1d850fa4.pptx" TargetMode="External"/><Relationship Id="rId12" Type="http://schemas.openxmlformats.org/officeDocument/2006/relationships/hyperlink" Target="https://bulkseedsinternational-it.porkbunlead.workers.dev/aws/bulkseedsinternational-it-28/procedura-per-documentare-una-voce-di-catalogo-con-codice-e-formato-604bdd97.pdf" TargetMode="External"/><Relationship Id="rId13" Type="http://schemas.openxmlformats.org/officeDocument/2006/relationships/hyperlink" Target="https://bulkseedsinternational-it.porkbunlead.workers.dev/aws/bulkseedsinternational-it-28/programmare-le-richieste-di-sementi-di-piante-officinali-su-pi-tornate-cd1aaacb.odt" TargetMode="External"/><Relationship Id="rId14" Type="http://schemas.openxmlformats.org/officeDocument/2006/relationships/hyperlink" Target="https://bulkseedsinternational-it.porkbunlead.workers.dev/aws/bulkseedsinternational-it-28/matrice-di-verifica-della-copertura-del-catalogo-aromatiche-per-genere-f136712c.xlsx" TargetMode="External"/><Relationship Id="rId15" Type="http://schemas.openxmlformats.org/officeDocument/2006/relationships/hyperlink" Target="https://bulkseedsinternational-it.porkbunlead.workers.dev/aws/bulkseedsinternational-it-28/voci-con-nome-generico-mixed-white-o-blue-cosa-indicano-davvero-fb78ab23.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