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Foglio di lavoro per la richiesta di sementi di peperoni e melanzane</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all'ingrosso: valutare la copertura dell'assortimento prima di chiedere un preventivo</w:t>
        </w:r>
      </w:hyperlink>
    </w:p>
    <w:p>
      <w:hyperlink r:id="rId11">
        <w:r>
          <w:rPr>
            <w:color w:val="087E75"/>
          </w:rPr>
          <w:t>Presentare al team i sottogruppi orticoli del catalogo</w:t>
        </w:r>
      </w:hyperlink>
    </w:p>
    <w:p>
      <w:hyperlink r:id="rId12">
        <w:r>
          <w:rPr>
            <w:color w:val="087E75"/>
          </w:rPr>
          <w:t>Guida pratica alla richiesta di sementi di cavoli e cavoli neri</w:t>
        </w:r>
      </w:hyperlink>
    </w:p>
    <w:p>
      <w:hyperlink r:id="rId13">
        <w:r>
          <w:rPr>
            <w:color w:val="087E75"/>
          </w:rPr>
          <w:t>Pianificare la selezione di sementi di cetrioli, zucche e zucchette</w:t>
        </w:r>
      </w:hyperlink>
    </w:p>
    <w:p>
      <w:hyperlink r:id="rId14">
        <w:r>
          <w:rPr>
            <w:color w:val="087E75"/>
          </w:rPr>
          <w:t>Matrice di confronto tra sottogruppi orticoli per ampiezza e tipo di voce</w:t>
        </w:r>
      </w:hyperlink>
    </w:p>
    <w:p>
      <w:hyperlink r:id="rId15">
        <w:r>
          <w:rPr>
            <w:color w:val="087E75"/>
          </w:rPr>
          <w:t>Specie A-Z e indice botanico: risposte essenziali per orientarsi nel catalogo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it/index.html" TargetMode="External"/><Relationship Id="rId10" Type="http://schemas.openxmlformats.org/officeDocument/2006/relationships/hyperlink" Target="https://bulkseedsinternational-websites.s3.eu-north-1.amazonaws.com/bsi/bulkseedsinternational-it/bulkseedsinternational-it-27/sementi-all-ingrosso-valutare-la-copertura-dell-assortimento-prima-di--81ebe1aa.html" TargetMode="External"/><Relationship Id="rId11" Type="http://schemas.openxmlformats.org/officeDocument/2006/relationships/hyperlink" Target="https://bulkseedsinternational-it.porkbunlead.workers.dev/aws/bulkseedsinternational-it-27/presentare-al-team-i-sottogruppi-orticoli-del-catalogo-11bf428d.pptx" TargetMode="External"/><Relationship Id="rId12" Type="http://schemas.openxmlformats.org/officeDocument/2006/relationships/hyperlink" Target="https://bulkseedsinternational-it.porkbunlead.workers.dev/aws/bulkseedsinternational-it-27/guida-pratica-alla-richiesta-di-sementi-di-cavoli-e-cavoli-neri-166807b2.pdf" TargetMode="External"/><Relationship Id="rId13" Type="http://schemas.openxmlformats.org/officeDocument/2006/relationships/hyperlink" Target="https://bulkseedsinternational-it.porkbunlead.workers.dev/aws/bulkseedsinternational-it-27/pianificare-la-selezione-di-sementi-di-cetrioli-zucche-e-zucchette-3de7d71d.odt" TargetMode="External"/><Relationship Id="rId14" Type="http://schemas.openxmlformats.org/officeDocument/2006/relationships/hyperlink" Target="https://bulkseedsinternational-it.porkbunlead.workers.dev/aws/bulkseedsinternational-it-27/matrice-di-confronto-tra-sottogruppi-orticoli-per-ampiezza-e-tipo-di-v-dca8f3c8.xlsx" TargetMode="External"/><Relationship Id="rId15" Type="http://schemas.openxmlformats.org/officeDocument/2006/relationships/hyperlink" Target="https://bulkseedsinternational-it.porkbunlead.workers.dev/aws/bulkseedsinternational-it-27/specie-a-z-e-indice-botanico-risposte-essenziali-per-orientarsi-nel-ca-dd5f82c0.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