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Foglio di lavoro per la richiesta di sementi di aromatiche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all'ingrosso per rivenditori: criteri per scegliere un fornitore prima del preventivo</w:t>
        </w:r>
      </w:hyperlink>
    </w:p>
    <w:p>
      <w:hyperlink r:id="rId11">
        <w:r>
          <w:rPr>
            <w:color w:val="087E75"/>
          </w:rPr>
          <w:t>Microgreens e germogli: presentare una categoria distinta agli addetti vendita</w:t>
        </w:r>
      </w:hyperlink>
    </w:p>
    <w:p>
      <w:hyperlink r:id="rId12">
        <w:r>
          <w:rPr>
            <w:color w:val="087E75"/>
          </w:rPr>
          <w:t>Dal nome comune al nome botanico nel catalogo aromatiche: procedura pratica</w:t>
        </w:r>
      </w:hyperlink>
    </w:p>
    <w:p>
      <w:hyperlink r:id="rId13">
        <w:r>
          <w:rPr>
            <w:color w:val="087E75"/>
          </w:rPr>
          <w:t>Matrice di verifica delle voci del catalogo per tipologia di indicazione di prezzo</w:t>
        </w:r>
      </w:hyperlink>
    </w:p>
    <w:p>
      <w:hyperlink r:id="rId14">
        <w:r>
          <w:rPr>
            <w:color w:val="087E75"/>
          </w:rPr>
          <w:t>Programmare le richieste di sementi orticole per sottogruppi del catalogo</w:t>
        </w:r>
      </w:hyperlink>
    </w:p>
    <w:p>
      <w:hyperlink r:id="rId15">
        <w:r>
          <w:rPr>
            <w:color w:val="087E75"/>
          </w:rPr>
          <w:t>Scaglioni in chili, prezzo per 1000 semi e voci su richiesta: risposte essenziali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it/index.html" TargetMode="External"/><Relationship Id="rId10" Type="http://schemas.openxmlformats.org/officeDocument/2006/relationships/hyperlink" Target="https://bulkseedsinternational-websites.s3.eu-north-1.amazonaws.com/bsi/bulkseedsinternational-it/bulkseedsinternational-it-26/sementi-all-ingrosso-per-rivenditori-criteri-per-scegliere-un-fornitor-5be31540.html" TargetMode="External"/><Relationship Id="rId11" Type="http://schemas.openxmlformats.org/officeDocument/2006/relationships/hyperlink" Target="https://bulkseedsinternational-it.porkbunlead.workers.dev/aws/bulkseedsinternational-it-26/microgreens-e-germogli-presentare-una-categoria-distinta-agli-addetti--3eddecbb.pptx" TargetMode="External"/><Relationship Id="rId12" Type="http://schemas.openxmlformats.org/officeDocument/2006/relationships/hyperlink" Target="https://bulkseedsinternational-it.porkbunlead.workers.dev/aws/bulkseedsinternational-it-26/dal-nome-comune-al-nome-botanico-nel-catalogo-aromatiche-procedura-pra-652c4dd6.pdf" TargetMode="External"/><Relationship Id="rId13" Type="http://schemas.openxmlformats.org/officeDocument/2006/relationships/hyperlink" Target="https://bulkseedsinternational-it.porkbunlead.workers.dev/aws/bulkseedsinternational-it-26/matrice-di-verifica-delle-voci-del-catalogo-per-tipologia-di-indicazio-67ffb7ac.xlsx" TargetMode="External"/><Relationship Id="rId14" Type="http://schemas.openxmlformats.org/officeDocument/2006/relationships/hyperlink" Target="https://bulkseedsinternational-it.porkbunlead.workers.dev/aws/bulkseedsinternational-it-26/programmare-le-richieste-di-sementi-orticole-per-sottogruppi-del-catal-8a63d329.odt" TargetMode="External"/><Relationship Id="rId15" Type="http://schemas.openxmlformats.org/officeDocument/2006/relationships/hyperlink" Target="https://bulkseedsinternational-it.porkbunlead.workers.dev/aws/bulkseedsinternational-it-26/scaglioni-in-chili-prezzo-per-1000-semi-e-voci-su-richiesta-risposte-e-fb4799af.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