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dati essenziali per una richiesta di sementi completa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guida orientativa per negozianti e rivenditori al primo acquisto</w:t>
        </w:r>
      </w:hyperlink>
    </w:p>
    <w:p>
      <w:hyperlink r:id="rId11">
        <w:r>
          <w:rPr>
            <w:color w:val="087E75"/>
          </w:rPr>
          <w:t>Compilare il carrello richieste: procedura pratica dall'esplorazione all'invio</w:t>
        </w:r>
      </w:hyperlink>
    </w:p>
    <w:p>
      <w:hyperlink r:id="rId12">
        <w:r>
          <w:rPr>
            <w:color w:val="087E75"/>
          </w:rPr>
          <w:t>Il percorso dal catalogo alla richiesta spiegato al team di vendita</w:t>
        </w:r>
      </w:hyperlink>
    </w:p>
    <w:p>
      <w:hyperlink r:id="rId13">
        <w:r>
          <w:rPr>
            <w:color w:val="087E75"/>
          </w:rPr>
          <w:t>Matrice di confronto: gruppi colturali, formati e quantità per la prima richiesta</w:t>
        </w:r>
      </w:hyperlink>
    </w:p>
    <w:p>
      <w:hyperlink r:id="rId14">
        <w:r>
          <w:rPr>
            <w:color w:val="087E75"/>
          </w:rPr>
          <w:t>Richiesta senza impegno e preventivo: risposte ai dubbi ricorrenti</w:t>
        </w:r>
      </w:hyperlink>
    </w:p>
    <w:p>
      <w:hyperlink r:id="rId15">
        <w:r>
          <w:rPr>
            <w:color w:val="087E75"/>
          </w:rPr>
          <w:t>Pianificare la prima selezione di sementi per un reparto di nuova apertura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8/sementi-all-ingrosso-guida-orientativa-per-negozianti-e-rivenditori-al-073e013c.html" TargetMode="External"/><Relationship Id="rId11" Type="http://schemas.openxmlformats.org/officeDocument/2006/relationships/hyperlink" Target="https://bulkseedsinternational-it.porkbunlead.workers.dev/aws/bulkseedsinternational-it-18/compilare-il-carrello-richieste-procedura-pratica-dall-esplorazione-al-11be512d.pdf" TargetMode="External"/><Relationship Id="rId12" Type="http://schemas.openxmlformats.org/officeDocument/2006/relationships/hyperlink" Target="https://bulkseedsinternational-it.porkbunlead.workers.dev/aws/bulkseedsinternational-it-18/il-percorso-dal-catalogo-alla-richiesta-spiegato-al-team-di-vendita-8236f359.pptx" TargetMode="External"/><Relationship Id="rId13" Type="http://schemas.openxmlformats.org/officeDocument/2006/relationships/hyperlink" Target="https://bulkseedsinternational-it.porkbunlead.workers.dev/aws/bulkseedsinternational-it-18/matrice-di-confronto-gruppi-colturali-formati-e-quantit-per-la-prima-r-8dc0df43.xlsx" TargetMode="External"/><Relationship Id="rId14" Type="http://schemas.openxmlformats.org/officeDocument/2006/relationships/hyperlink" Target="https://bulkseedsinternational-it.porkbunlead.workers.dev/aws/bulkseedsinternational-it-18/richiesta-senza-impegno-e-preventivo-risposte-ai-dubbi-ricorrenti-ba57affc.rtf" TargetMode="External"/><Relationship Id="rId15" Type="http://schemas.openxmlformats.org/officeDocument/2006/relationships/hyperlink" Target="https://bulkseedsinternational-it.porkbunlead.workers.dev/aws/bulkseedsinternational-it-18/pianificare-la-prima-selezione-di-sementi-per-un-reparto-di-nuova-aper-e8bb0e22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